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47D333" w14:textId="2EEB4FA1" w:rsidR="00E93AF2" w:rsidRDefault="00E93AF2" w:rsidP="00E93AF2">
      <w:pPr>
        <w:pStyle w:val="NoSpacing"/>
        <w:rPr>
          <w:rFonts w:asciiTheme="majorHAnsi" w:hAnsiTheme="majorHAnsi" w:cstheme="majorHAnsi"/>
        </w:rPr>
      </w:pPr>
      <w:bookmarkStart w:id="0" w:name="_GoBack"/>
      <w:bookmarkEnd w:id="0"/>
      <w:r>
        <w:rPr>
          <w:rFonts w:asciiTheme="majorHAnsi" w:hAnsiTheme="majorHAnsi" w:cstheme="majorHAnsi"/>
          <w:noProof/>
        </w:rPr>
        <w:drawing>
          <wp:anchor distT="0" distB="0" distL="114300" distR="114300" simplePos="0" relativeHeight="251658240" behindDoc="0" locked="0" layoutInCell="1" allowOverlap="1" wp14:anchorId="3EA3E3F7" wp14:editId="51CB9716">
            <wp:simplePos x="0" y="0"/>
            <wp:positionH relativeFrom="column">
              <wp:posOffset>-202565</wp:posOffset>
            </wp:positionH>
            <wp:positionV relativeFrom="paragraph">
              <wp:posOffset>0</wp:posOffset>
            </wp:positionV>
            <wp:extent cx="6001385" cy="8529955"/>
            <wp:effectExtent l="0" t="0" r="0" b="4445"/>
            <wp:wrapThrough wrapText="bothSides">
              <wp:wrapPolygon edited="0">
                <wp:start x="0" y="0"/>
                <wp:lineTo x="0" y="21563"/>
                <wp:lineTo x="21529" y="21563"/>
                <wp:lineTo x="2152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2C2DA6.tmp"/>
                    <pic:cNvPicPr/>
                  </pic:nvPicPr>
                  <pic:blipFill>
                    <a:blip r:embed="rId9"/>
                    <a:stretch>
                      <a:fillRect/>
                    </a:stretch>
                  </pic:blipFill>
                  <pic:spPr>
                    <a:xfrm>
                      <a:off x="0" y="0"/>
                      <a:ext cx="6001385" cy="8529955"/>
                    </a:xfrm>
                    <a:prstGeom prst="rect">
                      <a:avLst/>
                    </a:prstGeom>
                  </pic:spPr>
                </pic:pic>
              </a:graphicData>
            </a:graphic>
            <wp14:sizeRelH relativeFrom="page">
              <wp14:pctWidth>0</wp14:pctWidth>
            </wp14:sizeRelH>
            <wp14:sizeRelV relativeFrom="page">
              <wp14:pctHeight>0</wp14:pctHeight>
            </wp14:sizeRelV>
          </wp:anchor>
        </w:drawing>
      </w:r>
    </w:p>
    <w:p w14:paraId="17E6BE38" w14:textId="7D20A430" w:rsidR="00121675" w:rsidRPr="00121675" w:rsidRDefault="00121675" w:rsidP="00E93AF2">
      <w:pPr>
        <w:pStyle w:val="NoSpacing"/>
        <w:jc w:val="center"/>
        <w:rPr>
          <w:rFonts w:asciiTheme="majorHAnsi" w:hAnsiTheme="majorHAnsi" w:cstheme="majorHAnsi"/>
        </w:rPr>
      </w:pPr>
      <w:proofErr w:type="spellStart"/>
      <w:r w:rsidRPr="00121675">
        <w:rPr>
          <w:rFonts w:asciiTheme="majorHAnsi" w:hAnsiTheme="majorHAnsi" w:cstheme="majorHAnsi"/>
        </w:rPr>
        <w:lastRenderedPageBreak/>
        <w:t>Elmley</w:t>
      </w:r>
      <w:proofErr w:type="spellEnd"/>
      <w:r w:rsidRPr="00121675">
        <w:rPr>
          <w:rFonts w:asciiTheme="majorHAnsi" w:hAnsiTheme="majorHAnsi" w:cstheme="majorHAnsi"/>
        </w:rPr>
        <w:t xml:space="preserve"> Castle C of E First School </w:t>
      </w:r>
      <w:proofErr w:type="spellStart"/>
      <w:r w:rsidRPr="00121675">
        <w:rPr>
          <w:rFonts w:asciiTheme="majorHAnsi" w:hAnsiTheme="majorHAnsi" w:cstheme="majorHAnsi"/>
        </w:rPr>
        <w:t>School</w:t>
      </w:r>
      <w:proofErr w:type="spellEnd"/>
      <w:r w:rsidRPr="00121675">
        <w:rPr>
          <w:rFonts w:asciiTheme="majorHAnsi" w:hAnsiTheme="majorHAnsi" w:cstheme="majorHAnsi"/>
        </w:rPr>
        <w:t xml:space="preserve"> Vision</w:t>
      </w:r>
    </w:p>
    <w:p w14:paraId="0A1C2ED5"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 xml:space="preserve">At </w:t>
      </w:r>
      <w:proofErr w:type="spellStart"/>
      <w:r w:rsidRPr="00121675">
        <w:rPr>
          <w:rFonts w:asciiTheme="majorHAnsi" w:hAnsiTheme="majorHAnsi" w:cstheme="majorHAnsi"/>
        </w:rPr>
        <w:t>Elmley</w:t>
      </w:r>
      <w:proofErr w:type="spellEnd"/>
      <w:r w:rsidRPr="00121675">
        <w:rPr>
          <w:rFonts w:asciiTheme="majorHAnsi" w:hAnsiTheme="majorHAnsi" w:cstheme="majorHAnsi"/>
        </w:rPr>
        <w:t xml:space="preserve"> Castle C of E First School, we believe that every child is a light in the world. We love</w:t>
      </w:r>
    </w:p>
    <w:p w14:paraId="763D559A"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one another, inspire growth, and serve our community with kindness. We embrace resilience,</w:t>
      </w:r>
    </w:p>
    <w:p w14:paraId="2A09E5F0"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learning from our mistakes and growing stronger together. Each day, we strive to shine in all that</w:t>
      </w:r>
    </w:p>
    <w:p w14:paraId="58C6FEBA"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we do, creating a safe and welcoming space where everyone can grow in faith, knowledge, and</w:t>
      </w:r>
    </w:p>
    <w:p w14:paraId="65271DE7"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community. Together, we light the way for a brighter future, serving as beacons of hope and love</w:t>
      </w:r>
    </w:p>
    <w:p w14:paraId="28B31C2F"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to all.</w:t>
      </w:r>
    </w:p>
    <w:p w14:paraId="7A4CF4D0"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"You are the light of the world. A city set on a hill cannot be hidden." – Matthew 5:14</w:t>
      </w:r>
    </w:p>
    <w:p w14:paraId="7558C32D" w14:textId="77777777" w:rsidR="00121675" w:rsidRDefault="00121675" w:rsidP="00121675">
      <w:pPr>
        <w:pStyle w:val="NoSpacing"/>
        <w:jc w:val="center"/>
        <w:rPr>
          <w:rFonts w:asciiTheme="majorHAnsi" w:hAnsiTheme="majorHAnsi" w:cstheme="majorHAnsi"/>
        </w:rPr>
      </w:pPr>
    </w:p>
    <w:p w14:paraId="694479AD"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BLISS</w:t>
      </w:r>
    </w:p>
    <w:p w14:paraId="02FCC415"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Believe in yourself</w:t>
      </w:r>
    </w:p>
    <w:p w14:paraId="35FB1220"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Love one another</w:t>
      </w:r>
    </w:p>
    <w:p w14:paraId="7BF32DD1"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Inspire greatness</w:t>
      </w:r>
    </w:p>
    <w:p w14:paraId="3B3193C0"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Shine with kindness</w:t>
      </w:r>
    </w:p>
    <w:p w14:paraId="77FE0B15"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Serve with a heart of compassion</w:t>
      </w:r>
    </w:p>
    <w:p w14:paraId="67FC18C4" w14:textId="77777777" w:rsidR="00121675" w:rsidRPr="00121675" w:rsidRDefault="00121675" w:rsidP="00121675">
      <w:pPr>
        <w:pStyle w:val="NoSpacing"/>
        <w:jc w:val="center"/>
        <w:rPr>
          <w:rFonts w:asciiTheme="majorHAnsi" w:hAnsiTheme="majorHAnsi" w:cstheme="majorHAnsi"/>
        </w:rPr>
      </w:pPr>
      <w:r w:rsidRPr="00121675">
        <w:rPr>
          <w:rFonts w:asciiTheme="majorHAnsi" w:hAnsiTheme="majorHAnsi" w:cstheme="majorHAnsi"/>
        </w:rPr>
        <w:t>Let your Light Shine!</w:t>
      </w:r>
    </w:p>
    <w:p w14:paraId="4D4F0606" w14:textId="77777777" w:rsidR="00121675" w:rsidRDefault="00121675">
      <w:pPr>
        <w:rPr>
          <w:rFonts w:asciiTheme="majorHAnsi" w:hAnsiTheme="majorHAnsi" w:cstheme="majorHAnsi"/>
          <w:sz w:val="24"/>
          <w:szCs w:val="24"/>
        </w:rPr>
      </w:pPr>
    </w:p>
    <w:p w14:paraId="6BA6E074" w14:textId="77777777" w:rsidR="00412D81" w:rsidRPr="00E32517" w:rsidRDefault="00E32517">
      <w:pPr>
        <w:rPr>
          <w:rFonts w:asciiTheme="majorHAnsi" w:hAnsiTheme="majorHAnsi" w:cstheme="majorHAnsi"/>
          <w:sz w:val="24"/>
          <w:szCs w:val="24"/>
        </w:rPr>
      </w:pPr>
      <w:r w:rsidRPr="00E32517">
        <w:rPr>
          <w:rFonts w:asciiTheme="majorHAnsi" w:hAnsiTheme="majorHAnsi" w:cstheme="majorHAnsi"/>
          <w:sz w:val="24"/>
          <w:szCs w:val="24"/>
        </w:rPr>
        <w:t>Our vision underpins our Anti-Bullying Policy. At Elmley Castle CE First School, children live through our Christian values and demonstrate kindness, respect and empathy. Our pupils develop strong emotional literacy and the confidence to challenge behaviour associated with bullying. We aim for every child to achieve happiness, emotional and physical wellbeing, and to flourish spiritually. Through this vision, every child grows as an individual, develops a lifelong love of learning, and learns to love others, the world and themselves.</w:t>
      </w:r>
    </w:p>
    <w:p w14:paraId="7BFDBEE5" w14:textId="77777777" w:rsidR="00412D81" w:rsidRPr="00E32517" w:rsidRDefault="00E32517">
      <w:pPr>
        <w:pStyle w:val="Heading2"/>
        <w:rPr>
          <w:rFonts w:cstheme="majorHAnsi"/>
          <w:sz w:val="24"/>
          <w:szCs w:val="24"/>
        </w:rPr>
      </w:pPr>
      <w:r w:rsidRPr="00E32517">
        <w:rPr>
          <w:rFonts w:cstheme="majorHAnsi"/>
          <w:sz w:val="24"/>
          <w:szCs w:val="24"/>
        </w:rPr>
        <w:t>Anti-Bullying Policy</w:t>
      </w:r>
    </w:p>
    <w:p w14:paraId="509141AA" w14:textId="77777777" w:rsidR="00412D81" w:rsidRPr="00E32517" w:rsidRDefault="00E32517">
      <w:pPr>
        <w:rPr>
          <w:rFonts w:asciiTheme="majorHAnsi" w:hAnsiTheme="majorHAnsi" w:cstheme="majorHAnsi"/>
          <w:sz w:val="24"/>
          <w:szCs w:val="24"/>
        </w:rPr>
      </w:pPr>
      <w:r w:rsidRPr="00E32517">
        <w:rPr>
          <w:rFonts w:asciiTheme="majorHAnsi" w:hAnsiTheme="majorHAnsi" w:cstheme="majorHAnsi"/>
          <w:sz w:val="24"/>
          <w:szCs w:val="24"/>
        </w:rPr>
        <w:t>Keeping children safe from bullying is an integral part of our safeguarding responsibilities. All pupils have the right to learn in a safe, nurturing and supportive environment, free from fear or intimidation. Bullying is anti-social behaviour and affects everyone; it is unacceptable and will not be tolerated. Effective handling of any bullying concerns ensures children can fully benefit from their education.</w:t>
      </w:r>
    </w:p>
    <w:p w14:paraId="6F90F4F1" w14:textId="77777777" w:rsidR="00412D81" w:rsidRPr="00E32517" w:rsidRDefault="00E32517">
      <w:pPr>
        <w:pStyle w:val="Heading3"/>
        <w:rPr>
          <w:rFonts w:cstheme="majorHAnsi"/>
          <w:sz w:val="24"/>
          <w:szCs w:val="24"/>
        </w:rPr>
      </w:pPr>
      <w:r w:rsidRPr="00E32517">
        <w:rPr>
          <w:rFonts w:cstheme="majorHAnsi"/>
          <w:sz w:val="24"/>
          <w:szCs w:val="24"/>
        </w:rPr>
        <w:t>Definition of Bullying</w:t>
      </w:r>
    </w:p>
    <w:p w14:paraId="2711A7C1" w14:textId="77777777" w:rsidR="00412D81" w:rsidRPr="00E32517" w:rsidRDefault="00E32517">
      <w:pPr>
        <w:rPr>
          <w:rFonts w:asciiTheme="majorHAnsi" w:hAnsiTheme="majorHAnsi" w:cstheme="majorHAnsi"/>
          <w:sz w:val="24"/>
          <w:szCs w:val="24"/>
        </w:rPr>
      </w:pPr>
      <w:r w:rsidRPr="00E32517">
        <w:rPr>
          <w:rFonts w:asciiTheme="majorHAnsi" w:hAnsiTheme="majorHAnsi" w:cstheme="majorHAnsi"/>
          <w:sz w:val="24"/>
          <w:szCs w:val="24"/>
        </w:rPr>
        <w:t>Bullying is deliberately hurtful behaviour, repeated over a period of time, where it is difficult for the victim to defend themselves. Bullying may be:</w:t>
      </w:r>
    </w:p>
    <w:p w14:paraId="6B5D67A9" w14:textId="77777777" w:rsidR="00412D81" w:rsidRPr="00E32517" w:rsidRDefault="00E32517" w:rsidP="00E32517">
      <w:pPr>
        <w:pStyle w:val="ListParagraph"/>
        <w:numPr>
          <w:ilvl w:val="0"/>
          <w:numId w:val="12"/>
        </w:numPr>
        <w:rPr>
          <w:rFonts w:asciiTheme="majorHAnsi" w:hAnsiTheme="majorHAnsi" w:cstheme="majorHAnsi"/>
          <w:sz w:val="24"/>
          <w:szCs w:val="24"/>
        </w:rPr>
      </w:pPr>
      <w:r w:rsidRPr="00E32517">
        <w:rPr>
          <w:rFonts w:asciiTheme="majorHAnsi" w:hAnsiTheme="majorHAnsi" w:cstheme="majorHAnsi"/>
          <w:sz w:val="24"/>
          <w:szCs w:val="24"/>
        </w:rPr>
        <w:t>Physical (hitting, kicking, theft)</w:t>
      </w:r>
    </w:p>
    <w:p w14:paraId="795EA259" w14:textId="77777777" w:rsidR="00412D81" w:rsidRPr="00E32517" w:rsidRDefault="00E32517" w:rsidP="00E32517">
      <w:pPr>
        <w:pStyle w:val="ListParagraph"/>
        <w:numPr>
          <w:ilvl w:val="0"/>
          <w:numId w:val="12"/>
        </w:numPr>
        <w:rPr>
          <w:rFonts w:asciiTheme="majorHAnsi" w:hAnsiTheme="majorHAnsi" w:cstheme="majorHAnsi"/>
          <w:sz w:val="24"/>
          <w:szCs w:val="24"/>
        </w:rPr>
      </w:pPr>
      <w:r w:rsidRPr="00E32517">
        <w:rPr>
          <w:rFonts w:asciiTheme="majorHAnsi" w:hAnsiTheme="majorHAnsi" w:cstheme="majorHAnsi"/>
          <w:sz w:val="24"/>
          <w:szCs w:val="24"/>
        </w:rPr>
        <w:t>Verbal (name-calling, racist remarks)</w:t>
      </w:r>
    </w:p>
    <w:p w14:paraId="3E871629" w14:textId="77777777" w:rsidR="00412D81" w:rsidRPr="00E32517" w:rsidRDefault="00E32517" w:rsidP="00E32517">
      <w:pPr>
        <w:pStyle w:val="ListParagraph"/>
        <w:numPr>
          <w:ilvl w:val="0"/>
          <w:numId w:val="12"/>
        </w:numPr>
        <w:rPr>
          <w:rFonts w:asciiTheme="majorHAnsi" w:hAnsiTheme="majorHAnsi" w:cstheme="majorHAnsi"/>
          <w:sz w:val="24"/>
          <w:szCs w:val="24"/>
        </w:rPr>
      </w:pPr>
      <w:r w:rsidRPr="00E32517">
        <w:rPr>
          <w:rFonts w:asciiTheme="majorHAnsi" w:hAnsiTheme="majorHAnsi" w:cstheme="majorHAnsi"/>
          <w:sz w:val="24"/>
          <w:szCs w:val="24"/>
        </w:rPr>
        <w:t xml:space="preserve">Indirect (spreading </w:t>
      </w:r>
      <w:proofErr w:type="spellStart"/>
      <w:r w:rsidRPr="00E32517">
        <w:rPr>
          <w:rFonts w:asciiTheme="majorHAnsi" w:hAnsiTheme="majorHAnsi" w:cstheme="majorHAnsi"/>
          <w:sz w:val="24"/>
          <w:szCs w:val="24"/>
        </w:rPr>
        <w:t>rumours</w:t>
      </w:r>
      <w:proofErr w:type="spellEnd"/>
      <w:r w:rsidRPr="00E32517">
        <w:rPr>
          <w:rFonts w:asciiTheme="majorHAnsi" w:hAnsiTheme="majorHAnsi" w:cstheme="majorHAnsi"/>
          <w:sz w:val="24"/>
          <w:szCs w:val="24"/>
        </w:rPr>
        <w:t>, exclusion)</w:t>
      </w:r>
    </w:p>
    <w:p w14:paraId="5F69F70A" w14:textId="77777777" w:rsidR="00412D81" w:rsidRPr="00E32517" w:rsidRDefault="00E32517" w:rsidP="00E32517">
      <w:pPr>
        <w:pStyle w:val="ListParagraph"/>
        <w:numPr>
          <w:ilvl w:val="0"/>
          <w:numId w:val="12"/>
        </w:numPr>
        <w:rPr>
          <w:rFonts w:asciiTheme="majorHAnsi" w:hAnsiTheme="majorHAnsi" w:cstheme="majorHAnsi"/>
          <w:sz w:val="24"/>
          <w:szCs w:val="24"/>
        </w:rPr>
      </w:pPr>
      <w:r w:rsidRPr="00E32517">
        <w:rPr>
          <w:rFonts w:asciiTheme="majorHAnsi" w:hAnsiTheme="majorHAnsi" w:cstheme="majorHAnsi"/>
          <w:sz w:val="24"/>
          <w:szCs w:val="24"/>
        </w:rPr>
        <w:t>Child-on-child</w:t>
      </w:r>
    </w:p>
    <w:p w14:paraId="7F3713CB" w14:textId="77777777" w:rsidR="00412D81" w:rsidRPr="00E32517" w:rsidRDefault="00E32517" w:rsidP="00E32517">
      <w:pPr>
        <w:pStyle w:val="ListParagraph"/>
        <w:numPr>
          <w:ilvl w:val="0"/>
          <w:numId w:val="12"/>
        </w:numPr>
        <w:rPr>
          <w:rFonts w:asciiTheme="majorHAnsi" w:hAnsiTheme="majorHAnsi" w:cstheme="majorHAnsi"/>
          <w:sz w:val="24"/>
          <w:szCs w:val="24"/>
        </w:rPr>
      </w:pPr>
      <w:r w:rsidRPr="00E32517">
        <w:rPr>
          <w:rFonts w:asciiTheme="majorHAnsi" w:hAnsiTheme="majorHAnsi" w:cstheme="majorHAnsi"/>
          <w:sz w:val="24"/>
          <w:szCs w:val="24"/>
        </w:rPr>
        <w:lastRenderedPageBreak/>
        <w:t>Prejudicial</w:t>
      </w:r>
    </w:p>
    <w:p w14:paraId="7EFF58CA" w14:textId="77777777" w:rsidR="00412D81" w:rsidRPr="00E32517" w:rsidRDefault="00E32517" w:rsidP="00E32517">
      <w:pPr>
        <w:pStyle w:val="ListParagraph"/>
        <w:numPr>
          <w:ilvl w:val="0"/>
          <w:numId w:val="12"/>
        </w:numPr>
        <w:rPr>
          <w:rFonts w:asciiTheme="majorHAnsi" w:hAnsiTheme="majorHAnsi" w:cstheme="majorHAnsi"/>
          <w:sz w:val="24"/>
          <w:szCs w:val="24"/>
        </w:rPr>
      </w:pPr>
      <w:r w:rsidRPr="00E32517">
        <w:rPr>
          <w:rFonts w:asciiTheme="majorHAnsi" w:hAnsiTheme="majorHAnsi" w:cstheme="majorHAnsi"/>
          <w:sz w:val="24"/>
          <w:szCs w:val="24"/>
        </w:rPr>
        <w:t xml:space="preserve">SVSH or unwanted </w:t>
      </w:r>
      <w:proofErr w:type="spellStart"/>
      <w:r w:rsidRPr="00E32517">
        <w:rPr>
          <w:rFonts w:asciiTheme="majorHAnsi" w:hAnsiTheme="majorHAnsi" w:cstheme="majorHAnsi"/>
          <w:sz w:val="24"/>
          <w:szCs w:val="24"/>
        </w:rPr>
        <w:t>behaviour</w:t>
      </w:r>
      <w:proofErr w:type="spellEnd"/>
    </w:p>
    <w:p w14:paraId="24FE3BF0" w14:textId="77777777" w:rsidR="00412D81" w:rsidRPr="00E32517" w:rsidRDefault="00E32517">
      <w:pPr>
        <w:pStyle w:val="Heading3"/>
        <w:rPr>
          <w:rFonts w:cstheme="majorHAnsi"/>
          <w:sz w:val="24"/>
          <w:szCs w:val="24"/>
        </w:rPr>
      </w:pPr>
      <w:r w:rsidRPr="00E32517">
        <w:rPr>
          <w:rFonts w:cstheme="majorHAnsi"/>
          <w:sz w:val="24"/>
          <w:szCs w:val="24"/>
        </w:rPr>
        <w:t>Intent</w:t>
      </w:r>
    </w:p>
    <w:p w14:paraId="484E3815" w14:textId="77777777" w:rsidR="00412D81" w:rsidRPr="00E32517" w:rsidRDefault="00E32517" w:rsidP="00E32517">
      <w:pPr>
        <w:pStyle w:val="ListParagraph"/>
        <w:numPr>
          <w:ilvl w:val="0"/>
          <w:numId w:val="14"/>
        </w:numPr>
        <w:rPr>
          <w:rFonts w:asciiTheme="majorHAnsi" w:hAnsiTheme="majorHAnsi" w:cstheme="majorHAnsi"/>
          <w:sz w:val="24"/>
          <w:szCs w:val="24"/>
        </w:rPr>
      </w:pPr>
      <w:r w:rsidRPr="00E32517">
        <w:rPr>
          <w:rFonts w:asciiTheme="majorHAnsi" w:hAnsiTheme="majorHAnsi" w:cstheme="majorHAnsi"/>
          <w:sz w:val="24"/>
          <w:szCs w:val="24"/>
        </w:rPr>
        <w:t>To create an environment where bullying is unacceptable.</w:t>
      </w:r>
    </w:p>
    <w:p w14:paraId="7BCA6BEC" w14:textId="77777777" w:rsidR="00412D81" w:rsidRPr="00E32517" w:rsidRDefault="00E32517" w:rsidP="00E32517">
      <w:pPr>
        <w:pStyle w:val="ListParagraph"/>
        <w:numPr>
          <w:ilvl w:val="0"/>
          <w:numId w:val="14"/>
        </w:numPr>
        <w:rPr>
          <w:rFonts w:asciiTheme="majorHAnsi" w:hAnsiTheme="majorHAnsi" w:cstheme="majorHAnsi"/>
          <w:sz w:val="24"/>
          <w:szCs w:val="24"/>
        </w:rPr>
      </w:pPr>
      <w:r w:rsidRPr="00E32517">
        <w:rPr>
          <w:rFonts w:asciiTheme="majorHAnsi" w:hAnsiTheme="majorHAnsi" w:cstheme="majorHAnsi"/>
          <w:sz w:val="24"/>
          <w:szCs w:val="24"/>
        </w:rPr>
        <w:t>To act immediately and positively on all reports of bullying.</w:t>
      </w:r>
    </w:p>
    <w:p w14:paraId="1F9B24F6" w14:textId="77777777" w:rsidR="00412D81" w:rsidRPr="00E32517" w:rsidRDefault="00E32517" w:rsidP="00E32517">
      <w:pPr>
        <w:pStyle w:val="ListParagraph"/>
        <w:numPr>
          <w:ilvl w:val="0"/>
          <w:numId w:val="14"/>
        </w:numPr>
        <w:rPr>
          <w:rFonts w:asciiTheme="majorHAnsi" w:hAnsiTheme="majorHAnsi" w:cstheme="majorHAnsi"/>
          <w:sz w:val="24"/>
          <w:szCs w:val="24"/>
        </w:rPr>
      </w:pPr>
      <w:r w:rsidRPr="00E32517">
        <w:rPr>
          <w:rFonts w:asciiTheme="majorHAnsi" w:hAnsiTheme="majorHAnsi" w:cstheme="majorHAnsi"/>
          <w:sz w:val="24"/>
          <w:szCs w:val="24"/>
        </w:rPr>
        <w:t>To ensure pupils feel safe, supported and able to speak up.</w:t>
      </w:r>
    </w:p>
    <w:p w14:paraId="1DE5BE52" w14:textId="77777777" w:rsidR="00412D81" w:rsidRPr="00E32517" w:rsidRDefault="00E32517" w:rsidP="00E32517">
      <w:pPr>
        <w:pStyle w:val="ListParagraph"/>
        <w:numPr>
          <w:ilvl w:val="0"/>
          <w:numId w:val="14"/>
        </w:numPr>
        <w:rPr>
          <w:rFonts w:asciiTheme="majorHAnsi" w:hAnsiTheme="majorHAnsi" w:cstheme="majorHAnsi"/>
          <w:sz w:val="24"/>
          <w:szCs w:val="24"/>
        </w:rPr>
      </w:pPr>
      <w:r w:rsidRPr="00E32517">
        <w:rPr>
          <w:rFonts w:asciiTheme="majorHAnsi" w:hAnsiTheme="majorHAnsi" w:cstheme="majorHAnsi"/>
          <w:sz w:val="24"/>
          <w:szCs w:val="24"/>
        </w:rPr>
        <w:t>To encourage discussion with staff, peers and family.</w:t>
      </w:r>
    </w:p>
    <w:p w14:paraId="11C3182C" w14:textId="77777777" w:rsidR="00412D81" w:rsidRPr="00E32517" w:rsidRDefault="00E32517" w:rsidP="00E32517">
      <w:pPr>
        <w:pStyle w:val="ListParagraph"/>
        <w:numPr>
          <w:ilvl w:val="0"/>
          <w:numId w:val="14"/>
        </w:numPr>
        <w:rPr>
          <w:rFonts w:asciiTheme="majorHAnsi" w:hAnsiTheme="majorHAnsi" w:cstheme="majorHAnsi"/>
          <w:sz w:val="24"/>
          <w:szCs w:val="24"/>
        </w:rPr>
      </w:pPr>
      <w:r w:rsidRPr="00E32517">
        <w:rPr>
          <w:rFonts w:asciiTheme="majorHAnsi" w:hAnsiTheme="majorHAnsi" w:cstheme="majorHAnsi"/>
          <w:sz w:val="24"/>
          <w:szCs w:val="24"/>
        </w:rPr>
        <w:t>To promote vigilance in identifying bullying.</w:t>
      </w:r>
    </w:p>
    <w:p w14:paraId="0483154C" w14:textId="77777777" w:rsidR="00412D81" w:rsidRPr="00E32517" w:rsidRDefault="00E32517" w:rsidP="00E32517">
      <w:pPr>
        <w:pStyle w:val="ListParagraph"/>
        <w:numPr>
          <w:ilvl w:val="0"/>
          <w:numId w:val="14"/>
        </w:numPr>
        <w:rPr>
          <w:rFonts w:asciiTheme="majorHAnsi" w:hAnsiTheme="majorHAnsi" w:cstheme="majorHAnsi"/>
          <w:sz w:val="24"/>
          <w:szCs w:val="24"/>
        </w:rPr>
      </w:pPr>
      <w:r w:rsidRPr="00E32517">
        <w:rPr>
          <w:rFonts w:asciiTheme="majorHAnsi" w:hAnsiTheme="majorHAnsi" w:cstheme="majorHAnsi"/>
          <w:sz w:val="24"/>
          <w:szCs w:val="24"/>
        </w:rPr>
        <w:t>To address issues through the curriculum.</w:t>
      </w:r>
    </w:p>
    <w:p w14:paraId="33D4B8C3" w14:textId="77777777" w:rsidR="00412D81" w:rsidRPr="00E32517" w:rsidRDefault="00E32517" w:rsidP="00E32517">
      <w:pPr>
        <w:pStyle w:val="ListParagraph"/>
        <w:numPr>
          <w:ilvl w:val="0"/>
          <w:numId w:val="14"/>
        </w:numPr>
        <w:rPr>
          <w:rFonts w:asciiTheme="majorHAnsi" w:hAnsiTheme="majorHAnsi" w:cstheme="majorHAnsi"/>
          <w:sz w:val="24"/>
          <w:szCs w:val="24"/>
        </w:rPr>
      </w:pPr>
      <w:r w:rsidRPr="00E32517">
        <w:rPr>
          <w:rFonts w:asciiTheme="majorHAnsi" w:hAnsiTheme="majorHAnsi" w:cstheme="majorHAnsi"/>
          <w:sz w:val="24"/>
          <w:szCs w:val="24"/>
        </w:rPr>
        <w:t>To support both victims and perpetrators.</w:t>
      </w:r>
    </w:p>
    <w:p w14:paraId="02C0D481" w14:textId="77777777" w:rsidR="00412D81" w:rsidRDefault="00E32517">
      <w:pPr>
        <w:pStyle w:val="Heading3"/>
        <w:rPr>
          <w:rFonts w:cstheme="majorHAnsi"/>
          <w:sz w:val="24"/>
          <w:szCs w:val="24"/>
        </w:rPr>
      </w:pPr>
      <w:r w:rsidRPr="00E32517">
        <w:rPr>
          <w:rFonts w:cstheme="majorHAnsi"/>
          <w:sz w:val="24"/>
          <w:szCs w:val="24"/>
        </w:rPr>
        <w:t>Implementation</w:t>
      </w:r>
    </w:p>
    <w:p w14:paraId="3AA50D2A" w14:textId="77777777" w:rsidR="00E32517" w:rsidRPr="00E32517" w:rsidRDefault="00E32517" w:rsidP="00E32517"/>
    <w:p w14:paraId="68F6D5DB"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Children are taught how to discuss problems, show self-discipline and demonstrate assertiveness.</w:t>
      </w:r>
    </w:p>
    <w:p w14:paraId="60771BFB"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Pupils learn how to keep themselves safe and how to report concerns.</w:t>
      </w:r>
    </w:p>
    <w:p w14:paraId="54795BD3"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Positive reward systems reinforce good behaviour; sanctions may include loss of privileges.</w:t>
      </w:r>
    </w:p>
    <w:p w14:paraId="4EC4A038"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Staff listen carefully and respond sensitively through class time, circle time, assemblies and wellbeing programmes.</w:t>
      </w:r>
    </w:p>
    <w:p w14:paraId="684353C4"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All children know to tell a trusted adult.</w:t>
      </w:r>
    </w:p>
    <w:p w14:paraId="79F174B8"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Emotional Journals are used for children to record worries.</w:t>
      </w:r>
    </w:p>
    <w:p w14:paraId="3F17B3F9"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Pupils support one another through structured leadership groups.</w:t>
      </w:r>
    </w:p>
    <w:p w14:paraId="0B603E7D"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All incidents are taken seriously and reported to the Headteacher.</w:t>
      </w:r>
    </w:p>
    <w:p w14:paraId="0649EB86"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Victims are offered immediate support and reassurance.</w:t>
      </w:r>
    </w:p>
    <w:p w14:paraId="5CDD2A4D"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Perpetrators are supported to understand their actions and make positive changes.</w:t>
      </w:r>
    </w:p>
    <w:p w14:paraId="2BACB5C6"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Consequences may include warnings, isolation, missed breaktimes and loss of privileges.</w:t>
      </w:r>
    </w:p>
    <w:p w14:paraId="1BC632B1"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Parents of all children involved are informed as appropriate.</w:t>
      </w:r>
    </w:p>
    <w:p w14:paraId="1D9367E6" w14:textId="77777777" w:rsidR="00412D81" w:rsidRPr="00E32517" w:rsidRDefault="00E32517" w:rsidP="00E32517">
      <w:pPr>
        <w:pStyle w:val="ListParagraph"/>
        <w:numPr>
          <w:ilvl w:val="0"/>
          <w:numId w:val="16"/>
        </w:numPr>
        <w:rPr>
          <w:rFonts w:asciiTheme="majorHAnsi" w:hAnsiTheme="majorHAnsi" w:cstheme="majorHAnsi"/>
          <w:sz w:val="24"/>
          <w:szCs w:val="24"/>
        </w:rPr>
      </w:pPr>
      <w:r w:rsidRPr="00E32517">
        <w:rPr>
          <w:rFonts w:asciiTheme="majorHAnsi" w:hAnsiTheme="majorHAnsi" w:cstheme="majorHAnsi"/>
          <w:sz w:val="24"/>
          <w:szCs w:val="24"/>
        </w:rPr>
        <w:t>Persistent bullying may lead to a Pastoral Support Plan or, in extreme cases, exclusion.</w:t>
      </w:r>
    </w:p>
    <w:p w14:paraId="3B05B3DA" w14:textId="77777777" w:rsidR="00412D81" w:rsidRPr="00E32517" w:rsidRDefault="00E32517">
      <w:pPr>
        <w:pStyle w:val="Heading3"/>
        <w:rPr>
          <w:rFonts w:cstheme="majorHAnsi"/>
          <w:sz w:val="24"/>
          <w:szCs w:val="24"/>
        </w:rPr>
      </w:pPr>
      <w:r w:rsidRPr="00E32517">
        <w:rPr>
          <w:rFonts w:cstheme="majorHAnsi"/>
          <w:sz w:val="24"/>
          <w:szCs w:val="24"/>
        </w:rPr>
        <w:t>Bullying and Special Educational Needs and Disabilities (SEND)</w:t>
      </w:r>
    </w:p>
    <w:p w14:paraId="64D18F1B" w14:textId="77777777" w:rsidR="00412D81" w:rsidRPr="00E32517" w:rsidRDefault="00E32517">
      <w:pPr>
        <w:rPr>
          <w:rFonts w:asciiTheme="majorHAnsi" w:hAnsiTheme="majorHAnsi" w:cstheme="majorHAnsi"/>
          <w:sz w:val="24"/>
          <w:szCs w:val="24"/>
        </w:rPr>
      </w:pPr>
      <w:r w:rsidRPr="00E32517">
        <w:rPr>
          <w:rFonts w:asciiTheme="majorHAnsi" w:hAnsiTheme="majorHAnsi" w:cstheme="majorHAnsi"/>
          <w:sz w:val="24"/>
          <w:szCs w:val="24"/>
        </w:rPr>
        <w:t xml:space="preserve">We recognise that children with SEND may be more vulnerable to bullying and may have difficulty recognising or reporting it. Staff provide additional support, ensuring the child </w:t>
      </w:r>
      <w:r w:rsidRPr="00E32517">
        <w:rPr>
          <w:rFonts w:asciiTheme="majorHAnsi" w:hAnsiTheme="majorHAnsi" w:cstheme="majorHAnsi"/>
          <w:sz w:val="24"/>
          <w:szCs w:val="24"/>
        </w:rPr>
        <w:lastRenderedPageBreak/>
        <w:t>understands what has happened and feels safe to talk. A whole school approach ensures consistent expectations and clear understanding of appropriate behaviour.</w:t>
      </w:r>
    </w:p>
    <w:p w14:paraId="566BE1A3" w14:textId="77777777" w:rsidR="00412D81" w:rsidRPr="00E32517" w:rsidRDefault="00E32517">
      <w:pPr>
        <w:pStyle w:val="Heading3"/>
        <w:rPr>
          <w:rFonts w:cstheme="majorHAnsi"/>
          <w:sz w:val="24"/>
          <w:szCs w:val="24"/>
        </w:rPr>
      </w:pPr>
      <w:r w:rsidRPr="00E32517">
        <w:rPr>
          <w:rFonts w:cstheme="majorHAnsi"/>
          <w:sz w:val="24"/>
          <w:szCs w:val="24"/>
        </w:rPr>
        <w:t>Monitoring and Review</w:t>
      </w:r>
    </w:p>
    <w:p w14:paraId="03BC1A76" w14:textId="77777777" w:rsidR="00412D81" w:rsidRPr="00E32517" w:rsidRDefault="00E32517">
      <w:pPr>
        <w:rPr>
          <w:rFonts w:asciiTheme="majorHAnsi" w:hAnsiTheme="majorHAnsi" w:cstheme="majorHAnsi"/>
          <w:sz w:val="24"/>
          <w:szCs w:val="24"/>
        </w:rPr>
      </w:pPr>
      <w:r w:rsidRPr="00E32517">
        <w:rPr>
          <w:rFonts w:asciiTheme="majorHAnsi" w:hAnsiTheme="majorHAnsi" w:cstheme="majorHAnsi"/>
          <w:sz w:val="24"/>
          <w:szCs w:val="24"/>
        </w:rPr>
        <w:t>This policy is promoted and implemented by all staff. Bullying concerns are recorded as part of safeguarding procedures. The policy is monitored annually and formally reviewed every three years.</w:t>
      </w:r>
    </w:p>
    <w:p w14:paraId="624FD816" w14:textId="77777777" w:rsidR="00412D81" w:rsidRPr="00E32517" w:rsidRDefault="00E32517">
      <w:pPr>
        <w:pStyle w:val="Heading3"/>
        <w:rPr>
          <w:rFonts w:cstheme="majorHAnsi"/>
          <w:sz w:val="24"/>
          <w:szCs w:val="24"/>
        </w:rPr>
      </w:pPr>
      <w:r w:rsidRPr="00E32517">
        <w:rPr>
          <w:rFonts w:cstheme="majorHAnsi"/>
          <w:sz w:val="24"/>
          <w:szCs w:val="24"/>
        </w:rPr>
        <w:t>Related Policies and Documents</w:t>
      </w:r>
    </w:p>
    <w:p w14:paraId="2C21BF2D" w14:textId="77777777" w:rsidR="00412D81" w:rsidRPr="00E32517" w:rsidRDefault="00E32517">
      <w:pPr>
        <w:rPr>
          <w:rFonts w:asciiTheme="majorHAnsi" w:hAnsiTheme="majorHAnsi" w:cstheme="majorHAnsi"/>
          <w:sz w:val="24"/>
          <w:szCs w:val="24"/>
        </w:rPr>
      </w:pPr>
      <w:r w:rsidRPr="00E32517">
        <w:rPr>
          <w:rFonts w:asciiTheme="majorHAnsi" w:hAnsiTheme="majorHAnsi" w:cstheme="majorHAnsi"/>
          <w:sz w:val="24"/>
          <w:szCs w:val="24"/>
        </w:rPr>
        <w:t>- Keeping Children Safe in Education (KCSiE) 2023</w:t>
      </w:r>
    </w:p>
    <w:p w14:paraId="25AFEC81" w14:textId="77777777" w:rsidR="00412D81" w:rsidRPr="00E32517" w:rsidRDefault="00E32517" w:rsidP="00E32517">
      <w:pPr>
        <w:pStyle w:val="ListParagraph"/>
        <w:numPr>
          <w:ilvl w:val="0"/>
          <w:numId w:val="18"/>
        </w:numPr>
        <w:rPr>
          <w:rFonts w:asciiTheme="majorHAnsi" w:hAnsiTheme="majorHAnsi" w:cstheme="majorHAnsi"/>
          <w:sz w:val="24"/>
          <w:szCs w:val="24"/>
        </w:rPr>
      </w:pPr>
      <w:r w:rsidRPr="00E32517">
        <w:rPr>
          <w:rFonts w:asciiTheme="majorHAnsi" w:hAnsiTheme="majorHAnsi" w:cstheme="majorHAnsi"/>
          <w:sz w:val="24"/>
          <w:szCs w:val="24"/>
        </w:rPr>
        <w:t>Child-on-Child Policy</w:t>
      </w:r>
    </w:p>
    <w:p w14:paraId="6910CB74" w14:textId="77777777" w:rsidR="00412D81" w:rsidRPr="00E32517" w:rsidRDefault="00E32517" w:rsidP="00E32517">
      <w:pPr>
        <w:pStyle w:val="ListParagraph"/>
        <w:numPr>
          <w:ilvl w:val="0"/>
          <w:numId w:val="18"/>
        </w:numPr>
        <w:rPr>
          <w:rFonts w:asciiTheme="majorHAnsi" w:hAnsiTheme="majorHAnsi" w:cstheme="majorHAnsi"/>
          <w:sz w:val="24"/>
          <w:szCs w:val="24"/>
        </w:rPr>
      </w:pPr>
      <w:r w:rsidRPr="00E32517">
        <w:rPr>
          <w:rFonts w:asciiTheme="majorHAnsi" w:hAnsiTheme="majorHAnsi" w:cstheme="majorHAnsi"/>
          <w:sz w:val="24"/>
          <w:szCs w:val="24"/>
        </w:rPr>
        <w:t>Safeguarding Policy</w:t>
      </w:r>
    </w:p>
    <w:p w14:paraId="445A22FE" w14:textId="77777777" w:rsidR="00412D81" w:rsidRPr="00E32517" w:rsidRDefault="00E32517" w:rsidP="00E32517">
      <w:pPr>
        <w:pStyle w:val="ListParagraph"/>
        <w:numPr>
          <w:ilvl w:val="0"/>
          <w:numId w:val="18"/>
        </w:numPr>
        <w:rPr>
          <w:rFonts w:asciiTheme="majorHAnsi" w:hAnsiTheme="majorHAnsi" w:cstheme="majorHAnsi"/>
          <w:sz w:val="24"/>
          <w:szCs w:val="24"/>
        </w:rPr>
      </w:pPr>
      <w:r w:rsidRPr="00E32517">
        <w:rPr>
          <w:rFonts w:asciiTheme="majorHAnsi" w:hAnsiTheme="majorHAnsi" w:cstheme="majorHAnsi"/>
          <w:sz w:val="24"/>
          <w:szCs w:val="24"/>
        </w:rPr>
        <w:t>SEND Policy</w:t>
      </w:r>
    </w:p>
    <w:p w14:paraId="50FD3BCB" w14:textId="77777777" w:rsidR="00412D81" w:rsidRPr="00E32517" w:rsidRDefault="00E32517" w:rsidP="00E32517">
      <w:pPr>
        <w:pStyle w:val="ListParagraph"/>
        <w:numPr>
          <w:ilvl w:val="0"/>
          <w:numId w:val="18"/>
        </w:numPr>
        <w:rPr>
          <w:rFonts w:asciiTheme="majorHAnsi" w:hAnsiTheme="majorHAnsi" w:cstheme="majorHAnsi"/>
          <w:sz w:val="24"/>
          <w:szCs w:val="24"/>
        </w:rPr>
      </w:pPr>
      <w:r w:rsidRPr="00E32517">
        <w:rPr>
          <w:rFonts w:asciiTheme="majorHAnsi" w:hAnsiTheme="majorHAnsi" w:cstheme="majorHAnsi"/>
          <w:sz w:val="24"/>
          <w:szCs w:val="24"/>
        </w:rPr>
        <w:t>Staff Handbook</w:t>
      </w:r>
    </w:p>
    <w:p w14:paraId="1DEBCC91" w14:textId="77777777" w:rsidR="00412D81" w:rsidRPr="00E32517" w:rsidRDefault="00E32517" w:rsidP="00E32517">
      <w:pPr>
        <w:pStyle w:val="ListParagraph"/>
        <w:numPr>
          <w:ilvl w:val="0"/>
          <w:numId w:val="18"/>
        </w:numPr>
        <w:rPr>
          <w:rFonts w:asciiTheme="majorHAnsi" w:hAnsiTheme="majorHAnsi" w:cstheme="majorHAnsi"/>
          <w:sz w:val="24"/>
          <w:szCs w:val="24"/>
        </w:rPr>
      </w:pPr>
      <w:r w:rsidRPr="00E32517">
        <w:rPr>
          <w:rFonts w:asciiTheme="majorHAnsi" w:hAnsiTheme="majorHAnsi" w:cstheme="majorHAnsi"/>
          <w:sz w:val="24"/>
          <w:szCs w:val="24"/>
        </w:rPr>
        <w:t>Positive Handling Policy</w:t>
      </w:r>
    </w:p>
    <w:p w14:paraId="7A1386C7" w14:textId="77777777" w:rsidR="00412D81" w:rsidRPr="00E32517" w:rsidRDefault="00E32517" w:rsidP="00E32517">
      <w:pPr>
        <w:pStyle w:val="ListParagraph"/>
        <w:numPr>
          <w:ilvl w:val="0"/>
          <w:numId w:val="18"/>
        </w:numPr>
        <w:rPr>
          <w:rFonts w:asciiTheme="majorHAnsi" w:hAnsiTheme="majorHAnsi" w:cstheme="majorHAnsi"/>
          <w:sz w:val="24"/>
          <w:szCs w:val="24"/>
        </w:rPr>
      </w:pPr>
      <w:r w:rsidRPr="00E32517">
        <w:rPr>
          <w:rFonts w:asciiTheme="majorHAnsi" w:hAnsiTheme="majorHAnsi" w:cstheme="majorHAnsi"/>
          <w:sz w:val="24"/>
          <w:szCs w:val="24"/>
        </w:rPr>
        <w:t>Exclusions Guidance</w:t>
      </w:r>
    </w:p>
    <w:p w14:paraId="5A2671A9" w14:textId="77777777" w:rsidR="00412D81" w:rsidRPr="00E32517" w:rsidRDefault="00E32517" w:rsidP="00E32517">
      <w:pPr>
        <w:pStyle w:val="ListParagraph"/>
        <w:numPr>
          <w:ilvl w:val="0"/>
          <w:numId w:val="18"/>
        </w:numPr>
        <w:rPr>
          <w:rFonts w:asciiTheme="majorHAnsi" w:hAnsiTheme="majorHAnsi" w:cstheme="majorHAnsi"/>
          <w:sz w:val="24"/>
          <w:szCs w:val="24"/>
        </w:rPr>
      </w:pPr>
      <w:r w:rsidRPr="00E32517">
        <w:rPr>
          <w:rFonts w:asciiTheme="majorHAnsi" w:hAnsiTheme="majorHAnsi" w:cstheme="majorHAnsi"/>
          <w:sz w:val="24"/>
          <w:szCs w:val="24"/>
        </w:rPr>
        <w:t>Inclusion Policy</w:t>
      </w:r>
    </w:p>
    <w:p w14:paraId="0FE3337E" w14:textId="77777777" w:rsidR="00412D81" w:rsidRPr="00E32517" w:rsidRDefault="00E32517" w:rsidP="00E32517">
      <w:pPr>
        <w:pStyle w:val="ListParagraph"/>
        <w:numPr>
          <w:ilvl w:val="0"/>
          <w:numId w:val="18"/>
        </w:numPr>
        <w:rPr>
          <w:rFonts w:asciiTheme="majorHAnsi" w:hAnsiTheme="majorHAnsi" w:cstheme="majorHAnsi"/>
          <w:sz w:val="24"/>
          <w:szCs w:val="24"/>
        </w:rPr>
      </w:pPr>
      <w:r w:rsidRPr="00E32517">
        <w:rPr>
          <w:rFonts w:asciiTheme="majorHAnsi" w:hAnsiTheme="majorHAnsi" w:cstheme="majorHAnsi"/>
          <w:sz w:val="24"/>
          <w:szCs w:val="24"/>
        </w:rPr>
        <w:t>Equal Opportunities Policy</w:t>
      </w:r>
    </w:p>
    <w:sectPr w:rsidR="00412D81" w:rsidRPr="00E3251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00000287" w:usb1="08070000" w:usb2="00000010"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994749"/>
    <w:multiLevelType w:val="hybridMultilevel"/>
    <w:tmpl w:val="EB1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EA0CB9"/>
    <w:multiLevelType w:val="hybridMultilevel"/>
    <w:tmpl w:val="A7F6180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E3BDE"/>
    <w:multiLevelType w:val="hybridMultilevel"/>
    <w:tmpl w:val="F9E0CB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7348A"/>
    <w:multiLevelType w:val="hybridMultilevel"/>
    <w:tmpl w:val="B0ECCE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44410"/>
    <w:multiLevelType w:val="hybridMultilevel"/>
    <w:tmpl w:val="11123676"/>
    <w:lvl w:ilvl="0" w:tplc="61DA7F8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A4983"/>
    <w:multiLevelType w:val="hybridMultilevel"/>
    <w:tmpl w:val="257087FE"/>
    <w:lvl w:ilvl="0" w:tplc="08090001">
      <w:start w:val="1"/>
      <w:numFmt w:val="bullet"/>
      <w:lvlText w:val=""/>
      <w:lvlJc w:val="left"/>
      <w:pPr>
        <w:ind w:left="720" w:hanging="360"/>
      </w:pPr>
      <w:rPr>
        <w:rFonts w:ascii="Symbol" w:hAnsi="Symbol" w:hint="default"/>
      </w:rPr>
    </w:lvl>
    <w:lvl w:ilvl="1" w:tplc="80468D9E">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FB6EBC"/>
    <w:multiLevelType w:val="hybridMultilevel"/>
    <w:tmpl w:val="FF0AB6C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4028FC"/>
    <w:multiLevelType w:val="hybridMultilevel"/>
    <w:tmpl w:val="0284D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F43DD9"/>
    <w:multiLevelType w:val="hybridMultilevel"/>
    <w:tmpl w:val="C8563F0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3"/>
  </w:num>
  <w:num w:numId="12">
    <w:abstractNumId w:val="14"/>
  </w:num>
  <w:num w:numId="13">
    <w:abstractNumId w:val="12"/>
  </w:num>
  <w:num w:numId="14">
    <w:abstractNumId w:val="17"/>
  </w:num>
  <w:num w:numId="15">
    <w:abstractNumId w:val="16"/>
  </w:num>
  <w:num w:numId="16">
    <w:abstractNumId w:val="10"/>
  </w:num>
  <w:num w:numId="17">
    <w:abstractNumId w:val="1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21675"/>
    <w:rsid w:val="0015074B"/>
    <w:rsid w:val="0029639D"/>
    <w:rsid w:val="00326F90"/>
    <w:rsid w:val="00412D81"/>
    <w:rsid w:val="00AA1D8D"/>
    <w:rsid w:val="00B47730"/>
    <w:rsid w:val="00CB0664"/>
    <w:rsid w:val="00E32517"/>
    <w:rsid w:val="00E93AF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DEBD65"/>
  <w14:defaultImageDpi w14:val="300"/>
  <w15:docId w15:val="{873B9243-DB7E-491B-BC1F-6ABDE87C0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21675"/>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99330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36BE0-FAE5-471E-9D46-E07830CC9B1E}">
  <ds:schemaRefs>
    <ds:schemaRef ds:uri="http://schemas.microsoft.com/office/2006/metadata/properties"/>
    <ds:schemaRef ds:uri="http://schemas.microsoft.com/office/2006/documentManagement/types"/>
    <ds:schemaRef ds:uri="91facdbd-dda2-4246-bf67-5c8e3d20b8fc"/>
    <ds:schemaRef ds:uri="http://purl.org/dc/terms/"/>
    <ds:schemaRef ds:uri="http://schemas.openxmlformats.org/package/2006/metadata/core-properties"/>
    <ds:schemaRef ds:uri="http://schemas.microsoft.com/office/infopath/2007/PartnerControls"/>
    <ds:schemaRef ds:uri="http://purl.org/dc/elements/1.1/"/>
    <ds:schemaRef ds:uri="http://purl.org/dc/dcmitype/"/>
    <ds:schemaRef ds:uri="http://www.w3.org/XML/1998/namespace"/>
  </ds:schemaRefs>
</ds:datastoreItem>
</file>

<file path=customXml/itemProps2.xml><?xml version="1.0" encoding="utf-8"?>
<ds:datastoreItem xmlns:ds="http://schemas.openxmlformats.org/officeDocument/2006/customXml" ds:itemID="{498737C9-53FB-464E-A741-65519F4BB020}">
  <ds:schemaRefs>
    <ds:schemaRef ds:uri="http://schemas.microsoft.com/sharepoint/v3/contenttype/forms"/>
  </ds:schemaRefs>
</ds:datastoreItem>
</file>

<file path=customXml/itemProps3.xml><?xml version="1.0" encoding="utf-8"?>
<ds:datastoreItem xmlns:ds="http://schemas.openxmlformats.org/officeDocument/2006/customXml" ds:itemID="{51B2D965-7374-4621-AFB1-0B7691BEA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459B90-5030-48CD-83FB-5CA003075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Natalie Harbron</cp:lastModifiedBy>
  <cp:revision>3</cp:revision>
  <dcterms:created xsi:type="dcterms:W3CDTF">2026-03-24T11:58:00Z</dcterms:created>
  <dcterms:modified xsi:type="dcterms:W3CDTF">2026-03-24T12:02:00Z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ies>
</file>